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0F24CB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0F24CB" w:rsidRPr="000F24CB">
        <w:rPr>
          <w:rFonts w:eastAsia="Calibri"/>
          <w:szCs w:val="28"/>
          <w:u w:val="single"/>
        </w:rPr>
        <w:t>1077-</w:t>
      </w:r>
      <w:r w:rsidR="000F24CB" w:rsidRPr="000F24CB">
        <w:rPr>
          <w:rFonts w:eastAsia="Calibri"/>
          <w:szCs w:val="28"/>
          <w:u w:val="single"/>
          <w:lang w:val="en-US"/>
        </w:rPr>
        <w:t xml:space="preserve">VII </w:t>
      </w:r>
      <w:r w:rsidR="000F24CB" w:rsidRPr="000F24CB">
        <w:rPr>
          <w:rFonts w:eastAsia="Calibri"/>
          <w:szCs w:val="28"/>
          <w:u w:val="single"/>
        </w:rPr>
        <w:t>ДГ</w:t>
      </w:r>
    </w:p>
    <w:p w:rsidR="00F34BA0" w:rsidRDefault="00F34BA0" w:rsidP="00F34BA0"/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947415">
      <w:pPr>
        <w:ind w:firstLine="709"/>
        <w:rPr>
          <w:rFonts w:eastAsia="Times New Roman" w:cs="Times New Roman"/>
          <w:szCs w:val="28"/>
          <w:lang w:eastAsia="ru-RU"/>
        </w:rPr>
      </w:pPr>
    </w:p>
    <w:p w:rsidR="00D32624" w:rsidRPr="00D32624" w:rsidRDefault="00D32624" w:rsidP="00D32624">
      <w:pPr>
        <w:ind w:firstLine="709"/>
        <w:rPr>
          <w:rFonts w:eastAsia="Times New Roman" w:cs="Times New Roman"/>
          <w:szCs w:val="28"/>
          <w:lang w:eastAsia="ru-RU"/>
        </w:rPr>
      </w:pPr>
      <w:r w:rsidRPr="00D32624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D32624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D32624">
        <w:rPr>
          <w:rFonts w:eastAsia="Times New Roman" w:cs="Times New Roman"/>
          <w:szCs w:val="28"/>
          <w:lang w:eastAsia="ru-RU"/>
        </w:rPr>
        <w:br/>
        <w:t>от 26.09.2012 № 225-</w:t>
      </w:r>
      <w:r w:rsidRPr="00D32624">
        <w:rPr>
          <w:rFonts w:eastAsia="Times New Roman" w:cs="Times New Roman"/>
          <w:szCs w:val="28"/>
          <w:lang w:val="en-US" w:eastAsia="ru-RU"/>
        </w:rPr>
        <w:t>V</w:t>
      </w:r>
      <w:r w:rsidRPr="00D32624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D32624" w:rsidRPr="00D32624" w:rsidRDefault="00D32624" w:rsidP="00D32624">
      <w:pPr>
        <w:ind w:firstLine="709"/>
        <w:rPr>
          <w:rFonts w:eastAsia="Times New Roman" w:cs="Times New Roman"/>
          <w:szCs w:val="28"/>
          <w:lang w:eastAsia="ru-RU"/>
        </w:rPr>
      </w:pPr>
    </w:p>
    <w:p w:rsidR="00D32624" w:rsidRPr="00D32624" w:rsidRDefault="00D32624" w:rsidP="00D32624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32624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Председателю Думы города </w:t>
      </w:r>
      <w:proofErr w:type="spellStart"/>
      <w:r w:rsidRPr="00D32624">
        <w:rPr>
          <w:rFonts w:eastAsia="Times New Roman" w:cs="Times New Roman"/>
          <w:szCs w:val="28"/>
          <w:lang w:eastAsia="ru-RU"/>
        </w:rPr>
        <w:t>Олейникову</w:t>
      </w:r>
      <w:proofErr w:type="spellEnd"/>
      <w:r w:rsidRPr="00D32624">
        <w:rPr>
          <w:rFonts w:eastAsia="Times New Roman" w:cs="Times New Roman"/>
          <w:szCs w:val="28"/>
          <w:lang w:eastAsia="ru-RU"/>
        </w:rPr>
        <w:t xml:space="preserve"> Александру Игоревичу в соответствии со статьями 2, 2</w:t>
      </w:r>
      <w:r w:rsidRPr="00D32624">
        <w:rPr>
          <w:rFonts w:eastAsia="Times New Roman" w:cs="Times New Roman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D32624">
        <w:rPr>
          <w:rFonts w:eastAsia="Times New Roman" w:cs="Times New Roman"/>
          <w:szCs w:val="28"/>
          <w:lang w:eastAsia="ru-RU"/>
        </w:rPr>
        <w:t>Порядка работы с наказами избирателей, данными депутатам Думы</w:t>
      </w:r>
      <w:r w:rsidR="00BB1310">
        <w:rPr>
          <w:rFonts w:eastAsia="Times New Roman" w:cs="Times New Roman"/>
          <w:szCs w:val="28"/>
          <w:lang w:eastAsia="ru-RU"/>
        </w:rPr>
        <w:t xml:space="preserve"> </w:t>
      </w:r>
      <w:r w:rsidR="00BB1310">
        <w:rPr>
          <w:rFonts w:eastAsia="Times New Roman" w:cs="Times New Roman"/>
          <w:szCs w:val="28"/>
          <w:lang w:eastAsia="ru-RU"/>
        </w:rPr>
        <w:br/>
      </w:r>
      <w:r w:rsidRPr="00D32624">
        <w:rPr>
          <w:rFonts w:eastAsia="Times New Roman" w:cs="Times New Roman"/>
          <w:szCs w:val="28"/>
          <w:lang w:eastAsia="ru-RU"/>
        </w:rPr>
        <w:t>города, утверждённого решением Думы города от 26.09.2012 № 225-</w:t>
      </w:r>
      <w:r w:rsidRPr="00D32624">
        <w:rPr>
          <w:rFonts w:eastAsia="Times New Roman" w:cs="Times New Roman"/>
          <w:szCs w:val="28"/>
          <w:lang w:val="en-US" w:eastAsia="ru-RU"/>
        </w:rPr>
        <w:t>V</w:t>
      </w:r>
      <w:r w:rsidRPr="00D32624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казенного учреждения «Лесопарковое хозяйство» в форме выделения средств бюджета города на выполнение работ по ремонту </w:t>
      </w:r>
      <w:r w:rsidR="00BB1310">
        <w:rPr>
          <w:rFonts w:eastAsia="Times New Roman" w:cs="Times New Roman"/>
          <w:szCs w:val="28"/>
          <w:lang w:eastAsia="ru-RU"/>
        </w:rPr>
        <w:br/>
      </w:r>
      <w:r w:rsidRPr="00D32624">
        <w:rPr>
          <w:rFonts w:eastAsia="Times New Roman" w:cs="Times New Roman"/>
          <w:szCs w:val="28"/>
          <w:lang w:eastAsia="ru-RU"/>
        </w:rPr>
        <w:t xml:space="preserve">линии наружного освещения на объекте благоустройства «Сквер энергетиков </w:t>
      </w:r>
      <w:r w:rsidR="00BB1310">
        <w:rPr>
          <w:rFonts w:eastAsia="Times New Roman" w:cs="Times New Roman"/>
          <w:szCs w:val="28"/>
          <w:lang w:eastAsia="ru-RU"/>
        </w:rPr>
        <w:br/>
      </w:r>
      <w:r w:rsidRPr="00D32624">
        <w:rPr>
          <w:rFonts w:eastAsia="Times New Roman" w:cs="Times New Roman"/>
          <w:szCs w:val="28"/>
          <w:lang w:eastAsia="ru-RU"/>
        </w:rPr>
        <w:t xml:space="preserve">имени В.Г. </w:t>
      </w:r>
      <w:proofErr w:type="spellStart"/>
      <w:r w:rsidRPr="00D32624">
        <w:rPr>
          <w:rFonts w:eastAsia="Times New Roman" w:cs="Times New Roman"/>
          <w:szCs w:val="28"/>
          <w:lang w:eastAsia="ru-RU"/>
        </w:rPr>
        <w:t>Губачёва</w:t>
      </w:r>
      <w:proofErr w:type="spellEnd"/>
      <w:r w:rsidRPr="00D32624">
        <w:rPr>
          <w:rFonts w:eastAsia="Times New Roman" w:cs="Times New Roman"/>
          <w:szCs w:val="28"/>
          <w:lang w:eastAsia="ru-RU"/>
        </w:rPr>
        <w:t>».</w:t>
      </w:r>
    </w:p>
    <w:p w:rsidR="00D32624" w:rsidRPr="00BB1310" w:rsidRDefault="00BB1310" w:rsidP="00BB1310">
      <w:pPr>
        <w:pStyle w:val="a6"/>
        <w:numPr>
          <w:ilvl w:val="0"/>
          <w:numId w:val="13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D32624" w:rsidRPr="00BB1310">
        <w:rPr>
          <w:rFonts w:eastAsia="Times New Roman" w:cs="Times New Roman"/>
          <w:szCs w:val="28"/>
          <w:lang w:eastAsia="ru-RU"/>
        </w:rPr>
        <w:t>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0F24CB" w:rsidRPr="000F24CB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0F24CB" w:rsidRPr="000F24CB">
        <w:rPr>
          <w:rFonts w:eastAsia="Times New Roman" w:cs="Times New Roman"/>
          <w:szCs w:val="20"/>
          <w:u w:val="single"/>
          <w:lang w:eastAsia="ru-RU"/>
        </w:rPr>
        <w:t>июн</w:t>
      </w:r>
      <w:bookmarkStart w:id="0" w:name="_GoBack"/>
      <w:bookmarkEnd w:id="0"/>
      <w:r w:rsidR="000F24CB" w:rsidRPr="000F24CB">
        <w:rPr>
          <w:rFonts w:eastAsia="Times New Roman" w:cs="Times New Roman"/>
          <w:szCs w:val="20"/>
          <w:u w:val="single"/>
          <w:lang w:eastAsia="ru-RU"/>
        </w:rPr>
        <w:t>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E1" w:rsidRDefault="004751E1" w:rsidP="006757BB">
      <w:r>
        <w:separator/>
      </w:r>
    </w:p>
  </w:endnote>
  <w:endnote w:type="continuationSeparator" w:id="0">
    <w:p w:rsidR="004751E1" w:rsidRDefault="004751E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4751E1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4751E1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4751E1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E1" w:rsidRDefault="004751E1" w:rsidP="006757BB">
      <w:r>
        <w:separator/>
      </w:r>
    </w:p>
  </w:footnote>
  <w:footnote w:type="continuationSeparator" w:id="0">
    <w:p w:rsidR="004751E1" w:rsidRDefault="004751E1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0F24CB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3F7A09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751E1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1310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2624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6D361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287F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64B7B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2026-06-25T11:11:00Z</dcterms:modified>
</cp:coreProperties>
</file>